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77FFF" w14:textId="1243B3D7" w:rsidR="008032B5" w:rsidRDefault="008032B5" w:rsidP="008032B5">
      <w:r>
        <w:t xml:space="preserve">Ir </w:t>
      </w:r>
      <w:proofErr w:type="spellStart"/>
      <w:r>
        <w:t>IIst</w:t>
      </w:r>
      <w:proofErr w:type="spellEnd"/>
      <w:r>
        <w:t xml:space="preserve"> stacjonarne, specjalność Studia nad religiami i dialogiem międzykulturowym, </w:t>
      </w:r>
      <w:r w:rsidRPr="008032B5">
        <w:rPr>
          <w:b/>
          <w:bCs/>
        </w:rPr>
        <w:t>semestr letni</w:t>
      </w:r>
    </w:p>
    <w:p w14:paraId="07763A26" w14:textId="77777777" w:rsidR="008032B5" w:rsidRDefault="008032B5" w:rsidP="008032B5">
      <w:pPr>
        <w:pStyle w:val="Akapitzlist"/>
        <w:numPr>
          <w:ilvl w:val="0"/>
          <w:numId w:val="1"/>
        </w:numPr>
      </w:pPr>
      <w:r>
        <w:t xml:space="preserve">Przedmiot do wyboru </w:t>
      </w:r>
      <w:r w:rsidRPr="008032B5">
        <w:rPr>
          <w:b/>
          <w:bCs/>
        </w:rPr>
        <w:t>(wybiera się 3 tematy)</w:t>
      </w:r>
    </w:p>
    <w:p w14:paraId="5DA1757B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Buddyzm jako religia i filozofia</w:t>
      </w:r>
    </w:p>
    <w:p w14:paraId="1624D9EF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Zen wobec dyskursu filozoficznego</w:t>
      </w:r>
    </w:p>
    <w:p w14:paraId="30C9FCE8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 xml:space="preserve">Ateizm, laicyzacja, </w:t>
      </w:r>
      <w:proofErr w:type="spellStart"/>
      <w:r w:rsidRPr="003F558D">
        <w:t>postsekularyzm</w:t>
      </w:r>
      <w:proofErr w:type="spellEnd"/>
    </w:p>
    <w:p w14:paraId="4FF82A92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Między sacrum a profanum: wybrane zagadnienia z antropologii kultury</w:t>
      </w:r>
    </w:p>
    <w:p w14:paraId="7E85F827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prof. J. Krasicki, </w:t>
      </w:r>
      <w:r w:rsidRPr="003F558D">
        <w:t>Religia bez Boga: współczesne formy ateizmu</w:t>
      </w:r>
    </w:p>
    <w:p w14:paraId="2609172B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Filozoficzna myśl starożytnych Chin</w:t>
      </w:r>
    </w:p>
    <w:p w14:paraId="45CA92E7" w14:textId="77777777" w:rsidR="008032B5" w:rsidRDefault="008032B5" w:rsidP="008032B5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Starożytne religie chińskie</w:t>
      </w:r>
    </w:p>
    <w:sectPr w:rsidR="00803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B5"/>
    <w:rsid w:val="00284D48"/>
    <w:rsid w:val="003A4D63"/>
    <w:rsid w:val="007F448F"/>
    <w:rsid w:val="0080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4ADD9"/>
  <w15:chartTrackingRefBased/>
  <w15:docId w15:val="{903C4E87-441F-46BF-999F-A7D0FD8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464</Characters>
  <Application>Microsoft Office Word</Application>
  <DocSecurity>0</DocSecurity>
  <Lines>6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Pawel Korobczak</cp:lastModifiedBy>
  <cp:revision>2</cp:revision>
  <dcterms:created xsi:type="dcterms:W3CDTF">2020-07-13T14:56:00Z</dcterms:created>
  <dcterms:modified xsi:type="dcterms:W3CDTF">2020-09-19T07:27:00Z</dcterms:modified>
</cp:coreProperties>
</file>